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4"/>
        <w:gridCol w:w="8"/>
        <w:gridCol w:w="8"/>
      </w:tblGrid>
      <w:tr w:rsidR="00AE69D2" w:rsidRPr="00AE69D2" w:rsidTr="00AE69D2">
        <w:trPr>
          <w:tblCellSpacing w:w="0" w:type="dxa"/>
        </w:trPr>
        <w:tc>
          <w:tcPr>
            <w:tcW w:w="0" w:type="auto"/>
            <w:gridSpan w:val="3"/>
            <w:tcMar>
              <w:top w:w="150"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69D2" w:rsidRPr="00AE69D2">
                    <w:trPr>
                      <w:tblCellSpacing w:w="0" w:type="dxa"/>
                    </w:trPr>
                    <w:tc>
                      <w:tcPr>
                        <w:tcW w:w="0" w:type="auto"/>
                        <w:vAlign w:val="center"/>
                        <w:hideMark/>
                      </w:tcPr>
                      <w:p w:rsidR="00AE69D2" w:rsidRPr="00AE69D2" w:rsidRDefault="00AE69D2" w:rsidP="00AE69D2">
                        <w:pPr>
                          <w:spacing w:after="0" w:line="240" w:lineRule="auto"/>
                          <w:jc w:val="center"/>
                          <w:rPr>
                            <w:rFonts w:ascii="Arial" w:eastAsia="Times New Roman" w:hAnsi="Arial" w:cs="Arial"/>
                            <w:sz w:val="20"/>
                            <w:szCs w:val="20"/>
                          </w:rPr>
                        </w:pPr>
                        <w:r w:rsidRPr="00AE69D2">
                          <w:rPr>
                            <w:rFonts w:ascii="Arial" w:eastAsia="Times New Roman" w:hAnsi="Arial" w:cs="Arial"/>
                            <w:b/>
                            <w:bCs/>
                            <w:sz w:val="27"/>
                            <w:szCs w:val="27"/>
                          </w:rPr>
                          <w:t>HIGH SCHOOL NEWSLETTER</w:t>
                        </w:r>
                        <w:r w:rsidRPr="00AE69D2">
                          <w:rPr>
                            <w:rFonts w:ascii="Arial" w:eastAsia="Times New Roman" w:hAnsi="Arial" w:cs="Arial"/>
                            <w:sz w:val="27"/>
                            <w:szCs w:val="27"/>
                          </w:rPr>
                          <w:t xml:space="preserve"> // DECEMBER 2016</w:t>
                        </w: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uto"/>
              <w:rPr>
                <w:rFonts w:ascii="Helvetica" w:eastAsia="Times New Roman" w:hAnsi="Helvetica" w:cs="Helvetica"/>
                <w:caps/>
                <w:color w:val="007BBF"/>
                <w:sz w:val="21"/>
                <w:szCs w:val="21"/>
              </w:rPr>
            </w:pPr>
          </w:p>
        </w:tc>
      </w:tr>
      <w:tr w:rsidR="00AE69D2" w:rsidRPr="00AE69D2" w:rsidTr="00AE69D2">
        <w:trPr>
          <w:tblCellSpacing w:w="0" w:type="dxa"/>
        </w:trPr>
        <w:tc>
          <w:tcPr>
            <w:tcW w:w="0" w:type="auto"/>
            <w:gridSpan w:val="3"/>
            <w:tcMar>
              <w:top w:w="0" w:type="dxa"/>
              <w:left w:w="0" w:type="dxa"/>
              <w:bottom w:w="150" w:type="dxa"/>
              <w:right w:w="0" w:type="dxa"/>
            </w:tcMar>
            <w:hideMark/>
          </w:tcPr>
          <w:p w:rsidR="00AE69D2" w:rsidRPr="00AE69D2" w:rsidRDefault="00AE69D2" w:rsidP="00AE69D2">
            <w:pPr>
              <w:spacing w:after="0" w:line="240" w:lineRule="auto"/>
              <w:rPr>
                <w:rFonts w:ascii="Times New Roman" w:eastAsia="Times New Roman" w:hAnsi="Times New Roman" w:cs="Times New Roman"/>
                <w:sz w:val="24"/>
                <w:szCs w:val="24"/>
              </w:rPr>
            </w:pPr>
            <w:r w:rsidRPr="00AE69D2">
              <w:rPr>
                <w:rFonts w:ascii="Times New Roman" w:eastAsia="Times New Roman" w:hAnsi="Times New Roman" w:cs="Times New Roman"/>
                <w:sz w:val="24"/>
                <w:szCs w:val="24"/>
              </w:rPr>
              <w:pict>
                <v:rect id="_x0000_i1025" style="width:0;height:.75pt" o:hralign="center" o:hrstd="t" o:hrnoshade="t" o:hr="t" fillcolor="#e7e7e7" stroked="f"/>
              </w:pict>
            </w:r>
          </w:p>
        </w:tc>
      </w:tr>
      <w:tr w:rsidR="00AE69D2" w:rsidRPr="00AE69D2" w:rsidT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44"/>
            </w:tblGrid>
            <w:tr w:rsidR="00AE69D2" w:rsidRPr="00AE69D2">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AE69D2" w:rsidRPr="00AE69D2">
                    <w:trPr>
                      <w:tblCellSpacing w:w="0" w:type="dxa"/>
                      <w:jc w:val="center"/>
                    </w:trPr>
                    <w:tc>
                      <w:tcPr>
                        <w:tcW w:w="0" w:type="auto"/>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9344"/>
                        </w:tblGrid>
                        <w:tr w:rsidR="00AE69D2" w:rsidRPr="00AE69D2">
                          <w:trPr>
                            <w:tblCellSpacing w:w="0" w:type="dxa"/>
                          </w:trPr>
                          <w:tc>
                            <w:tcPr>
                              <w:tcW w:w="6900" w:type="dxa"/>
                              <w:hideMark/>
                            </w:tcPr>
                            <w:tbl>
                              <w:tblPr>
                                <w:tblW w:w="6900" w:type="dxa"/>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r w:rsidRPr="00AE69D2">
                                                  <w:rPr>
                                                    <w:rFonts w:ascii="Helvetica" w:eastAsia="Times New Roman" w:hAnsi="Helvetica" w:cs="Helvetica"/>
                                                    <w:color w:val="E3892D"/>
                                                    <w:sz w:val="27"/>
                                                    <w:szCs w:val="27"/>
                                                  </w:rPr>
                                                  <w:t>UPDATED RESOURCES</w:t>
                                                </w: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uto"/>
                                      <w:rPr>
                                        <w:rFonts w:ascii="Helvetica" w:eastAsia="Times New Roman" w:hAnsi="Helvetica" w:cs="Helvetica"/>
                                        <w:color w:val="F7831E"/>
                                        <w:sz w:val="21"/>
                                        <w:szCs w:val="21"/>
                                      </w:rPr>
                                    </w:pP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xml:space="preserve">The </w:t>
                                                </w:r>
                                                <w:hyperlink r:id="rId6" w:tgtFrame="_blank" w:tooltip="2016-17 Guide for High School Counselors" w:history="1">
                                                  <w:r w:rsidRPr="00AE69D2">
                                                    <w:rPr>
                                                      <w:rFonts w:ascii="Arial" w:eastAsia="Times New Roman" w:hAnsi="Arial" w:cs="Arial"/>
                                                      <w:color w:val="0000FF"/>
                                                      <w:sz w:val="20"/>
                                                      <w:szCs w:val="20"/>
                                                      <w:u w:val="single"/>
                                                    </w:rPr>
                                                    <w:t xml:space="preserve">2016-17 Guide for High School Counselors </w:t>
                                                  </w:r>
                                                </w:hyperlink>
                                                <w:r w:rsidRPr="00AE69D2">
                                                  <w:rPr>
                                                    <w:rFonts w:ascii="Arial" w:eastAsia="Times New Roman" w:hAnsi="Arial" w:cs="Arial"/>
                                                    <w:sz w:val="20"/>
                                                    <w:szCs w:val="20"/>
                                                  </w:rPr>
                                                  <w:t>is available for download. This Guide has been designed to help high school counselors and administrators understand the NCAA initial-eligibility process and to prepare them to help college-bound student-athletes to transition from high school to becoming an NCAA Division I or II student-athlete.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Other resources available: </w:t>
                                                </w:r>
                                              </w:p>
                                              <w:p w:rsidR="00AE69D2" w:rsidRPr="00AE69D2" w:rsidRDefault="00AE69D2" w:rsidP="00AE69D2">
                                                <w:pPr>
                                                  <w:numPr>
                                                    <w:ilvl w:val="0"/>
                                                    <w:numId w:val="1"/>
                                                  </w:numPr>
                                                  <w:spacing w:before="100" w:beforeAutospacing="1" w:after="100" w:afterAutospacing="1" w:line="240" w:lineRule="auto"/>
                                                  <w:rPr>
                                                    <w:rFonts w:ascii="Arial" w:eastAsia="Times New Roman" w:hAnsi="Arial" w:cs="Arial"/>
                                                    <w:sz w:val="20"/>
                                                    <w:szCs w:val="20"/>
                                                  </w:rPr>
                                                </w:pPr>
                                                <w:hyperlink r:id="rId7" w:tgtFrame="_blank" w:tooltip="2016-17 Guide for the College-Bound Student-Athlete" w:history="1">
                                                  <w:r w:rsidRPr="00AE69D2">
                                                    <w:rPr>
                                                      <w:rFonts w:ascii="Arial" w:eastAsia="Times New Roman" w:hAnsi="Arial" w:cs="Arial"/>
                                                      <w:color w:val="0000FF"/>
                                                      <w:sz w:val="20"/>
                                                      <w:szCs w:val="20"/>
                                                      <w:u w:val="single"/>
                                                    </w:rPr>
                                                    <w:t>2016-17 Guide for the College-Bound Student-Athlete</w:t>
                                                  </w:r>
                                                </w:hyperlink>
                                                <w:r w:rsidRPr="00AE69D2">
                                                  <w:rPr>
                                                    <w:rFonts w:ascii="Arial" w:eastAsia="Times New Roman" w:hAnsi="Arial" w:cs="Arial"/>
                                                    <w:sz w:val="20"/>
                                                    <w:szCs w:val="20"/>
                                                  </w:rPr>
                                                  <w:t> </w:t>
                                                </w:r>
                                              </w:p>
                                              <w:p w:rsidR="00AE69D2" w:rsidRPr="00AE69D2" w:rsidRDefault="00AE69D2" w:rsidP="00AE69D2">
                                                <w:pPr>
                                                  <w:numPr>
                                                    <w:ilvl w:val="0"/>
                                                    <w:numId w:val="1"/>
                                                  </w:numPr>
                                                  <w:spacing w:before="100" w:beforeAutospacing="1" w:after="100" w:afterAutospacing="1" w:line="240" w:lineRule="auto"/>
                                                  <w:rPr>
                                                    <w:rFonts w:ascii="Arial" w:eastAsia="Times New Roman" w:hAnsi="Arial" w:cs="Arial"/>
                                                    <w:sz w:val="20"/>
                                                    <w:szCs w:val="20"/>
                                                  </w:rPr>
                                                </w:pPr>
                                                <w:hyperlink r:id="rId8" w:tgtFrame="_blank" w:tooltip="2016-17 Eligibility Brochure" w:history="1">
                                                  <w:r w:rsidRPr="00AE69D2">
                                                    <w:rPr>
                                                      <w:rFonts w:ascii="Arial" w:eastAsia="Times New Roman" w:hAnsi="Arial" w:cs="Arial"/>
                                                      <w:color w:val="0000FF"/>
                                                      <w:sz w:val="20"/>
                                                      <w:szCs w:val="20"/>
                                                      <w:u w:val="single"/>
                                                    </w:rPr>
                                                    <w:t>2016-17 Eligibility Brochure</w:t>
                                                  </w:r>
                                                </w:hyperlink>
                                                <w:r w:rsidRPr="00AE69D2">
                                                  <w:rPr>
                                                    <w:rFonts w:ascii="Arial" w:eastAsia="Times New Roman" w:hAnsi="Arial" w:cs="Arial"/>
                                                    <w:sz w:val="20"/>
                                                    <w:szCs w:val="20"/>
                                                  </w:rPr>
                                                  <w:t> </w:t>
                                                </w:r>
                                              </w:p>
                                              <w:p w:rsidR="00AE69D2" w:rsidRPr="00AE69D2" w:rsidRDefault="00AE69D2" w:rsidP="00AE69D2">
                                                <w:pPr>
                                                  <w:numPr>
                                                    <w:ilvl w:val="0"/>
                                                    <w:numId w:val="1"/>
                                                  </w:numPr>
                                                  <w:spacing w:before="100" w:beforeAutospacing="1" w:after="100" w:afterAutospacing="1" w:line="240" w:lineRule="auto"/>
                                                  <w:rPr>
                                                    <w:rFonts w:ascii="Arial" w:eastAsia="Times New Roman" w:hAnsi="Arial" w:cs="Arial"/>
                                                    <w:sz w:val="20"/>
                                                    <w:szCs w:val="20"/>
                                                  </w:rPr>
                                                </w:pPr>
                                                <w:hyperlink r:id="rId9" w:tgtFrame="_blank" w:tooltip="Division I Quick Reference Guide" w:history="1">
                                                  <w:r w:rsidRPr="00AE69D2">
                                                    <w:rPr>
                                                      <w:rFonts w:ascii="Arial" w:eastAsia="Times New Roman" w:hAnsi="Arial" w:cs="Arial"/>
                                                      <w:color w:val="0000FF"/>
                                                      <w:sz w:val="20"/>
                                                      <w:szCs w:val="20"/>
                                                      <w:u w:val="single"/>
                                                    </w:rPr>
                                                    <w:t>Division I Quick Reference Guide</w:t>
                                                  </w:r>
                                                </w:hyperlink>
                                              </w:p>
                                              <w:p w:rsidR="00AE69D2" w:rsidRPr="00AE69D2" w:rsidRDefault="00AE69D2" w:rsidP="00AE69D2">
                                                <w:pPr>
                                                  <w:numPr>
                                                    <w:ilvl w:val="0"/>
                                                    <w:numId w:val="1"/>
                                                  </w:numPr>
                                                  <w:spacing w:before="100" w:beforeAutospacing="1" w:after="100" w:afterAutospacing="1" w:line="240" w:lineRule="auto"/>
                                                  <w:rPr>
                                                    <w:rFonts w:ascii="Arial" w:eastAsia="Times New Roman" w:hAnsi="Arial" w:cs="Arial"/>
                                                    <w:sz w:val="20"/>
                                                    <w:szCs w:val="20"/>
                                                  </w:rPr>
                                                </w:pPr>
                                                <w:hyperlink r:id="rId10" w:tgtFrame="_blank" w:tooltip="Division II (2018) Quick Reference Guide" w:history="1">
                                                  <w:r w:rsidRPr="00AE69D2">
                                                    <w:rPr>
                                                      <w:rFonts w:ascii="Arial" w:eastAsia="Times New Roman" w:hAnsi="Arial" w:cs="Arial"/>
                                                      <w:color w:val="0000FF"/>
                                                      <w:sz w:val="20"/>
                                                      <w:szCs w:val="20"/>
                                                      <w:u w:val="single"/>
                                                    </w:rPr>
                                                    <w:t>Division II (2018) Quick Reference Guide</w:t>
                                                  </w:r>
                                                </w:hyperlink>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tLeast"/>
                                      <w:rPr>
                                        <w:rFonts w:ascii="Times New Roman" w:eastAsia="Times New Roman" w:hAnsi="Times New Roman" w:cs="Times New Roman"/>
                                        <w:sz w:val="18"/>
                                        <w:szCs w:val="18"/>
                                      </w:rPr>
                                    </w:pPr>
                                  </w:p>
                                </w:tc>
                              </w:tr>
                              <w:tr w:rsidR="00AE69D2" w:rsidRPr="00AE69D2">
                                <w:trPr>
                                  <w:tblCellSpacing w:w="0" w:type="dxa"/>
                                </w:trPr>
                                <w:tc>
                                  <w:tcPr>
                                    <w:tcW w:w="0" w:type="auto"/>
                                    <w:vAlign w:val="center"/>
                                    <w:hideMark/>
                                  </w:tcPr>
                                  <w:p w:rsidR="00AE69D2" w:rsidRPr="00AE69D2" w:rsidRDefault="00AE69D2" w:rsidP="00AE69D2">
                                    <w:pPr>
                                      <w:spacing w:after="0" w:line="240" w:lineRule="auto"/>
                                      <w:rPr>
                                        <w:rFonts w:ascii="Times New Roman" w:eastAsia="Times New Roman" w:hAnsi="Times New Roman" w:cs="Times New Roman"/>
                                        <w:sz w:val="24"/>
                                        <w:szCs w:val="24"/>
                                      </w:rPr>
                                    </w:pPr>
                                    <w:r w:rsidRPr="00AE69D2">
                                      <w:rPr>
                                        <w:rFonts w:ascii="Times New Roman" w:eastAsia="Times New Roman" w:hAnsi="Times New Roman" w:cs="Times New Roman"/>
                                        <w:sz w:val="24"/>
                                        <w:szCs w:val="24"/>
                                      </w:rPr>
                                      <w:pict>
                                        <v:rect id="_x0000_i1026" style="width:0;height:.75pt" o:hralign="center" o:hrstd="t" o:hrnoshade="t" o:hr="t" fillcolor="#e7e7e7" stroked="f"/>
                                      </w:pict>
                                    </w: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r w:rsidRPr="00AE69D2">
                                                  <w:rPr>
                                                    <w:rFonts w:ascii="Helvetica" w:eastAsia="Times New Roman" w:hAnsi="Helvetica" w:cs="Helvetica"/>
                                                    <w:color w:val="E3892D"/>
                                                    <w:sz w:val="27"/>
                                                    <w:szCs w:val="27"/>
                                                  </w:rPr>
                                                  <w:t>NCAA "GET THE WORD OUT" GRANT PROGRAM </w:t>
                                                </w: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uto"/>
                                      <w:rPr>
                                        <w:rFonts w:ascii="Helvetica" w:eastAsia="Times New Roman" w:hAnsi="Helvetica" w:cs="Helvetica"/>
                                        <w:color w:val="F7831E"/>
                                        <w:sz w:val="21"/>
                                        <w:szCs w:val="21"/>
                                      </w:rPr>
                                    </w:pP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xml:space="preserve">Thank you to all of the schools/districts that submitted proposals for the Get the Word Out Grant! We received a great number of entries that our selection committee reviewed, discussed and determined the select few that would receive grant funding. As the committee found it difficult to narrow down the selections, they selected 12 schools/districts to receive a portion of $40,000 total award. These selected schools/districts will be required to provide a follow-up report at the conclusion of their program or event. Congratulations to all of the awarded schools, and again thank you to all of the schools and districts that submitted a proposal.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Congratulations to the following schools: </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Bangor Area High School, Bangor, PA</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Ben Davis High School, Indianapolis, IN</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Central High School, Carrollton, GA</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Crestwood High School, Mantua, OH</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East St. Louis High School, East St. Louis, IL</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proofErr w:type="spellStart"/>
                                                <w:r w:rsidRPr="00AE69D2">
                                                  <w:rPr>
                                                    <w:rFonts w:ascii="Arial" w:eastAsia="Times New Roman" w:hAnsi="Arial" w:cs="Arial"/>
                                                    <w:sz w:val="20"/>
                                                    <w:szCs w:val="20"/>
                                                  </w:rPr>
                                                  <w:t>Har-Ber</w:t>
                                                </w:r>
                                                <w:proofErr w:type="spellEnd"/>
                                                <w:r w:rsidRPr="00AE69D2">
                                                  <w:rPr>
                                                    <w:rFonts w:ascii="Arial" w:eastAsia="Times New Roman" w:hAnsi="Arial" w:cs="Arial"/>
                                                    <w:sz w:val="20"/>
                                                    <w:szCs w:val="20"/>
                                                  </w:rPr>
                                                  <w:t xml:space="preserve"> High School, Springdale, AR</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Lynchburg City Schools, Lynchburg, VA</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Pendleton High School, Pendleton, OR</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School District of Philadelphia, Philadelphia, PA</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Springdale High School, Springdale, AR</w:t>
                                                </w:r>
                                              </w:p>
                                              <w:p w:rsidR="00AE69D2" w:rsidRP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Waukegan High School, Waukegan, IL</w:t>
                                                </w:r>
                                              </w:p>
                                              <w:p w:rsidR="00AE69D2" w:rsidRDefault="00AE69D2" w:rsidP="00AE69D2">
                                                <w:pPr>
                                                  <w:numPr>
                                                    <w:ilvl w:val="0"/>
                                                    <w:numId w:val="2"/>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sz w:val="20"/>
                                                    <w:szCs w:val="20"/>
                                                  </w:rPr>
                                                  <w:t>Yazoo City High School, Yazoo City, MS</w:t>
                                                </w:r>
                                              </w:p>
                                              <w:p w:rsidR="00DF53C8" w:rsidRDefault="00DF53C8" w:rsidP="00DF53C8">
                                                <w:pPr>
                                                  <w:spacing w:before="100" w:beforeAutospacing="1" w:after="100" w:afterAutospacing="1" w:line="240" w:lineRule="auto"/>
                                                  <w:rPr>
                                                    <w:rFonts w:ascii="Arial" w:eastAsia="Times New Roman" w:hAnsi="Arial" w:cs="Arial"/>
                                                    <w:sz w:val="20"/>
                                                    <w:szCs w:val="20"/>
                                                  </w:rPr>
                                                </w:pPr>
                                              </w:p>
                                              <w:p w:rsidR="00DF53C8" w:rsidRDefault="00DF53C8" w:rsidP="00DF53C8">
                                                <w:pPr>
                                                  <w:spacing w:before="100" w:beforeAutospacing="1" w:after="100" w:afterAutospacing="1" w:line="240" w:lineRule="auto"/>
                                                  <w:rPr>
                                                    <w:rFonts w:ascii="Arial" w:eastAsia="Times New Roman" w:hAnsi="Arial" w:cs="Arial"/>
                                                    <w:sz w:val="20"/>
                                                    <w:szCs w:val="20"/>
                                                  </w:rPr>
                                                </w:pPr>
                                              </w:p>
                                              <w:p w:rsidR="00DF53C8" w:rsidRPr="00AE69D2" w:rsidRDefault="00DF53C8" w:rsidP="00DF53C8">
                                                <w:pPr>
                                                  <w:spacing w:before="100" w:beforeAutospacing="1" w:after="100" w:afterAutospacing="1" w:line="240" w:lineRule="auto"/>
                                                  <w:rPr>
                                                    <w:rFonts w:ascii="Arial" w:eastAsia="Times New Roman" w:hAnsi="Arial" w:cs="Arial"/>
                                                    <w:sz w:val="20"/>
                                                    <w:szCs w:val="20"/>
                                                  </w:rPr>
                                                </w:pPr>
                                              </w:p>
                                              <w:p w:rsidR="00AE69D2" w:rsidRPr="00AE69D2" w:rsidRDefault="00AE69D2" w:rsidP="00AE69D2">
                                                <w:pPr>
                                                  <w:spacing w:after="0" w:line="240" w:lineRule="auto"/>
                                                  <w:rPr>
                                                    <w:rFonts w:ascii="Arial" w:eastAsia="Times New Roman" w:hAnsi="Arial" w:cs="Arial"/>
                                                    <w:sz w:val="20"/>
                                                    <w:szCs w:val="20"/>
                                                  </w:rPr>
                                                </w:pP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tLeast"/>
                                      <w:rPr>
                                        <w:rFonts w:ascii="Times New Roman" w:eastAsia="Times New Roman" w:hAnsi="Times New Roman" w:cs="Times New Roman"/>
                                        <w:sz w:val="18"/>
                                        <w:szCs w:val="18"/>
                                      </w:rPr>
                                    </w:pPr>
                                  </w:p>
                                </w:tc>
                              </w:tr>
                              <w:tr w:rsidR="00AE69D2" w:rsidRPr="00AE69D2">
                                <w:trPr>
                                  <w:tblCellSpacing w:w="0" w:type="dxa"/>
                                </w:trPr>
                                <w:tc>
                                  <w:tcPr>
                                    <w:tcW w:w="0" w:type="auto"/>
                                    <w:vAlign w:val="center"/>
                                    <w:hideMark/>
                                  </w:tcPr>
                                  <w:p w:rsidR="00AE69D2" w:rsidRPr="00AE69D2" w:rsidRDefault="00AE69D2" w:rsidP="00AE69D2">
                                    <w:pPr>
                                      <w:spacing w:after="0" w:line="240" w:lineRule="auto"/>
                                      <w:rPr>
                                        <w:rFonts w:ascii="Times New Roman" w:eastAsia="Times New Roman" w:hAnsi="Times New Roman" w:cs="Times New Roman"/>
                                        <w:sz w:val="24"/>
                                        <w:szCs w:val="24"/>
                                      </w:rPr>
                                    </w:pPr>
                                    <w:r w:rsidRPr="00AE69D2">
                                      <w:rPr>
                                        <w:rFonts w:ascii="Times New Roman" w:eastAsia="Times New Roman" w:hAnsi="Times New Roman" w:cs="Times New Roman"/>
                                        <w:sz w:val="24"/>
                                        <w:szCs w:val="24"/>
                                      </w:rPr>
                                      <w:lastRenderedPageBreak/>
                                      <w:pict>
                                        <v:rect id="_x0000_i1027" style="width:0;height:.75pt" o:hralign="center" o:hrstd="t" o:hrnoshade="t" o:hr="t" fillcolor="#e7e7e7" stroked="f"/>
                                      </w:pict>
                                    </w: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r w:rsidRPr="00AE69D2">
                                                  <w:rPr>
                                                    <w:rFonts w:ascii="Helvetica" w:eastAsia="Times New Roman" w:hAnsi="Helvetica" w:cs="Helvetica"/>
                                                    <w:color w:val="E3892D"/>
                                                    <w:sz w:val="27"/>
                                                    <w:szCs w:val="27"/>
                                                  </w:rPr>
                                                  <w:t>NEW NCAA ELIGIBILITY CENTER REGISTRATION WEBSITE</w:t>
                                                </w: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uto"/>
                                      <w:rPr>
                                        <w:rFonts w:ascii="Helvetica" w:eastAsia="Times New Roman" w:hAnsi="Helvetica" w:cs="Helvetica"/>
                                        <w:color w:val="F7831E"/>
                                        <w:sz w:val="21"/>
                                        <w:szCs w:val="21"/>
                                      </w:rPr>
                                    </w:pP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xml:space="preserve">If you haven't seen it yet, our new registration website is live! Please visit </w:t>
                                                </w:r>
                                                <w:hyperlink r:id="rId11" w:tgtFrame="_blank" w:tooltip="eligibilitycenter.org" w:history="1">
                                                  <w:r w:rsidRPr="00AE69D2">
                                                    <w:rPr>
                                                      <w:rFonts w:ascii="Arial" w:eastAsia="Times New Roman" w:hAnsi="Arial" w:cs="Arial"/>
                                                      <w:color w:val="0000FF"/>
                                                      <w:sz w:val="20"/>
                                                      <w:szCs w:val="20"/>
                                                      <w:u w:val="single"/>
                                                    </w:rPr>
                                                    <w:t>eligibilitycenter.org</w:t>
                                                  </w:r>
                                                </w:hyperlink>
                                                <w:r w:rsidRPr="00AE69D2">
                                                  <w:rPr>
                                                    <w:rFonts w:ascii="Arial" w:eastAsia="Times New Roman" w:hAnsi="Arial" w:cs="Arial"/>
                                                    <w:sz w:val="20"/>
                                                    <w:szCs w:val="20"/>
                                                  </w:rPr>
                                                  <w:t xml:space="preserve"> to take a look at the update site. You can still access the </w:t>
                                                </w:r>
                                                <w:hyperlink r:id="rId12" w:tgtFrame="_blank" w:tooltip="High School Portal" w:history="1">
                                                  <w:r w:rsidRPr="00AE69D2">
                                                    <w:rPr>
                                                      <w:rFonts w:ascii="Arial" w:eastAsia="Times New Roman" w:hAnsi="Arial" w:cs="Arial"/>
                                                      <w:color w:val="0000FF"/>
                                                      <w:sz w:val="20"/>
                                                      <w:szCs w:val="20"/>
                                                      <w:u w:val="single"/>
                                                    </w:rPr>
                                                    <w:t xml:space="preserve">High School Portal </w:t>
                                                  </w:r>
                                                </w:hyperlink>
                                                <w:r w:rsidRPr="00AE69D2">
                                                  <w:rPr>
                                                    <w:rFonts w:ascii="Arial" w:eastAsia="Times New Roman" w:hAnsi="Arial" w:cs="Arial"/>
                                                    <w:sz w:val="20"/>
                                                    <w:szCs w:val="20"/>
                                                  </w:rPr>
                                                  <w:t>and all high school resources by clicking on the "</w:t>
                                                </w:r>
                                                <w:r w:rsidRPr="00AE69D2">
                                                  <w:rPr>
                                                    <w:rFonts w:ascii="Arial" w:eastAsia="Times New Roman" w:hAnsi="Arial" w:cs="Arial"/>
                                                    <w:b/>
                                                    <w:bCs/>
                                                    <w:sz w:val="20"/>
                                                    <w:szCs w:val="20"/>
                                                  </w:rPr>
                                                  <w:t>High School Administrators</w:t>
                                                </w:r>
                                                <w:r w:rsidRPr="00AE69D2">
                                                  <w:rPr>
                                                    <w:rFonts w:ascii="Arial" w:eastAsia="Times New Roman" w:hAnsi="Arial" w:cs="Arial"/>
                                                    <w:sz w:val="20"/>
                                                    <w:szCs w:val="20"/>
                                                  </w:rPr>
                                                  <w:t>" link on the right side of the top menu next to the "Help" button. </w:t>
                                                </w:r>
                                              </w:p>
                                              <w:p w:rsidR="00AE69D2" w:rsidRPr="00AE69D2" w:rsidRDefault="00AE69D2" w:rsidP="00AE69D2">
                                                <w:pPr>
                                                  <w:spacing w:after="0" w:line="240" w:lineRule="auto"/>
                                                  <w:rPr>
                                                    <w:rFonts w:ascii="Arial" w:eastAsia="Times New Roman" w:hAnsi="Arial" w:cs="Arial"/>
                                                    <w:sz w:val="20"/>
                                                    <w:szCs w:val="20"/>
                                                  </w:rPr>
                                                </w:pP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The new site makes the registration process easier for college-bound student-athletes and improves the accuracy of information our team looks at when evaluating students.  We have several resources to help students, parents, counselors and coaches. Below are some popular tutorials:</w:t>
                                                </w:r>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3" w:tgtFrame="_blank" w:tooltip="What's different and the same on the new eligibilitycenter.org website? " w:history="1">
                                                  <w:r w:rsidRPr="00AE69D2">
                                                    <w:rPr>
                                                      <w:rFonts w:ascii="Arial" w:eastAsia="Times New Roman" w:hAnsi="Arial" w:cs="Arial"/>
                                                      <w:color w:val="0000FF"/>
                                                      <w:sz w:val="20"/>
                                                      <w:szCs w:val="20"/>
                                                      <w:u w:val="single"/>
                                                    </w:rPr>
                                                    <w:t>What's different and the same on the new eligibilitycenter.org website? </w:t>
                                                  </w:r>
                                                </w:hyperlink>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4" w:tgtFrame="_blank" w:tooltip="Which eligibilitycenter.org account should I create? " w:history="1">
                                                  <w:r w:rsidRPr="00AE69D2">
                                                    <w:rPr>
                                                      <w:rFonts w:ascii="Arial" w:eastAsia="Times New Roman" w:hAnsi="Arial" w:cs="Arial"/>
                                                      <w:color w:val="0000FF"/>
                                                      <w:sz w:val="20"/>
                                                      <w:szCs w:val="20"/>
                                                      <w:u w:val="single"/>
                                                    </w:rPr>
                                                    <w:t>Which eligibilitycenter.org account should I create? </w:t>
                                                  </w:r>
                                                </w:hyperlink>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5" w:tgtFrame="_blank" w:tooltip="Registration Checklist" w:history="1">
                                                  <w:r w:rsidRPr="00AE69D2">
                                                    <w:rPr>
                                                      <w:rFonts w:ascii="Arial" w:eastAsia="Times New Roman" w:hAnsi="Arial" w:cs="Arial"/>
                                                      <w:color w:val="0000FF"/>
                                                      <w:sz w:val="20"/>
                                                      <w:szCs w:val="20"/>
                                                      <w:u w:val="single"/>
                                                    </w:rPr>
                                                    <w:t>Registration Checklist</w:t>
                                                  </w:r>
                                                </w:hyperlink>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6" w:tgtFrame="_blank" w:tooltip="How to register with the NCAA Eligibility Center" w:history="1">
                                                  <w:r w:rsidRPr="00AE69D2">
                                                    <w:rPr>
                                                      <w:rFonts w:ascii="Arial" w:eastAsia="Times New Roman" w:hAnsi="Arial" w:cs="Arial"/>
                                                      <w:color w:val="0000FF"/>
                                                      <w:sz w:val="20"/>
                                                      <w:szCs w:val="20"/>
                                                      <w:u w:val="single"/>
                                                    </w:rPr>
                                                    <w:t>How to register with the NCAA Eligibility Center</w:t>
                                                  </w:r>
                                                </w:hyperlink>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7" w:tgtFrame="_blank" w:tooltip="How to add School information to your eligibilitycenter.org account" w:history="1">
                                                  <w:r w:rsidRPr="00AE69D2">
                                                    <w:rPr>
                                                      <w:rFonts w:ascii="Arial" w:eastAsia="Times New Roman" w:hAnsi="Arial" w:cs="Arial"/>
                                                      <w:color w:val="0000FF"/>
                                                      <w:sz w:val="20"/>
                                                      <w:szCs w:val="20"/>
                                                      <w:u w:val="single"/>
                                                    </w:rPr>
                                                    <w:t>How to add School information to your eligibilitycenter.org account</w:t>
                                                  </w:r>
                                                </w:hyperlink>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8" w:tgtFrame="_blank" w:tooltip="How to add Sports information to your eligibilitycenter.org account" w:history="1">
                                                  <w:r w:rsidRPr="00AE69D2">
                                                    <w:rPr>
                                                      <w:rFonts w:ascii="Arial" w:eastAsia="Times New Roman" w:hAnsi="Arial" w:cs="Arial"/>
                                                      <w:color w:val="0000FF"/>
                                                      <w:sz w:val="20"/>
                                                      <w:szCs w:val="20"/>
                                                      <w:u w:val="single"/>
                                                    </w:rPr>
                                                    <w:t>How to add Sports information to your eligibilitycenter.org account</w:t>
                                                  </w:r>
                                                </w:hyperlink>
                                              </w:p>
                                              <w:p w:rsidR="00AE69D2" w:rsidRPr="00AE69D2" w:rsidRDefault="00AE69D2" w:rsidP="00AE69D2">
                                                <w:pPr>
                                                  <w:numPr>
                                                    <w:ilvl w:val="0"/>
                                                    <w:numId w:val="3"/>
                                                  </w:numPr>
                                                  <w:spacing w:before="100" w:beforeAutospacing="1" w:after="100" w:afterAutospacing="1" w:line="240" w:lineRule="auto"/>
                                                  <w:rPr>
                                                    <w:rFonts w:ascii="Arial" w:eastAsia="Times New Roman" w:hAnsi="Arial" w:cs="Arial"/>
                                                    <w:sz w:val="20"/>
                                                    <w:szCs w:val="20"/>
                                                  </w:rPr>
                                                </w:pPr>
                                                <w:hyperlink r:id="rId19" w:tgtFrame="_blank" w:tooltip="What does my high school timeline look like?" w:history="1">
                                                  <w:r w:rsidRPr="00AE69D2">
                                                    <w:rPr>
                                                      <w:rFonts w:ascii="Arial" w:eastAsia="Times New Roman" w:hAnsi="Arial" w:cs="Arial"/>
                                                      <w:color w:val="0000FF"/>
                                                      <w:sz w:val="20"/>
                                                      <w:szCs w:val="20"/>
                                                      <w:u w:val="single"/>
                                                    </w:rPr>
                                                    <w:t>What does my high school timeline look like?</w:t>
                                                  </w:r>
                                                </w:hyperlink>
                                              </w:p>
                                              <w:p w:rsidR="00AE69D2" w:rsidRPr="00AE69D2" w:rsidRDefault="00AE69D2" w:rsidP="00AE69D2">
                                                <w:pPr>
                                                  <w:spacing w:after="0" w:line="240" w:lineRule="auto"/>
                                                  <w:rPr>
                                                    <w:rFonts w:ascii="Arial" w:eastAsia="Times New Roman" w:hAnsi="Arial" w:cs="Arial"/>
                                                    <w:sz w:val="20"/>
                                                    <w:szCs w:val="20"/>
                                                  </w:rPr>
                                                </w:pP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xml:space="preserve">To view all new tutorials, please visit the </w:t>
                                                </w:r>
                                                <w:hyperlink r:id="rId20" w:tgtFrame="_blank" w:tooltip="High School Portal" w:history="1">
                                                  <w:r w:rsidRPr="00AE69D2">
                                                    <w:rPr>
                                                      <w:rFonts w:ascii="Arial" w:eastAsia="Times New Roman" w:hAnsi="Arial" w:cs="Arial"/>
                                                      <w:color w:val="0000FF"/>
                                                      <w:sz w:val="20"/>
                                                      <w:szCs w:val="20"/>
                                                      <w:u w:val="single"/>
                                                    </w:rPr>
                                                    <w:t>High School Portal</w:t>
                                                  </w:r>
                                                </w:hyperlink>
                                                <w:r w:rsidRPr="00AE69D2">
                                                  <w:rPr>
                                                    <w:rFonts w:ascii="Arial" w:eastAsia="Times New Roman" w:hAnsi="Arial" w:cs="Arial"/>
                                                    <w:sz w:val="20"/>
                                                    <w:szCs w:val="20"/>
                                                  </w:rPr>
                                                  <w:t xml:space="preserve"> and select the link under "</w:t>
                                                </w:r>
                                                <w:r w:rsidRPr="00AE69D2">
                                                  <w:rPr>
                                                    <w:rFonts w:ascii="Arial" w:eastAsia="Times New Roman" w:hAnsi="Arial" w:cs="Arial"/>
                                                    <w:b/>
                                                    <w:bCs/>
                                                    <w:sz w:val="20"/>
                                                    <w:szCs w:val="20"/>
                                                  </w:rPr>
                                                  <w:t>New Website Resources</w:t>
                                                </w:r>
                                                <w:r w:rsidRPr="00AE69D2">
                                                  <w:rPr>
                                                    <w:rFonts w:ascii="Arial" w:eastAsia="Times New Roman" w:hAnsi="Arial" w:cs="Arial"/>
                                                    <w:sz w:val="20"/>
                                                    <w:szCs w:val="20"/>
                                                  </w:rPr>
                                                  <w:t xml:space="preserve">." If you have questions not answered through our resources, please contact the Customer Service Center at </w:t>
                                                </w:r>
                                                <w:hyperlink r:id="rId21" w:tgtFrame="_blank" w:history="1">
                                                  <w:r w:rsidRPr="00AE69D2">
                                                    <w:rPr>
                                                      <w:rFonts w:ascii="Arial" w:eastAsia="Times New Roman" w:hAnsi="Arial" w:cs="Arial"/>
                                                      <w:color w:val="0000FF"/>
                                                      <w:sz w:val="20"/>
                                                      <w:szCs w:val="20"/>
                                                      <w:u w:val="single"/>
                                                    </w:rPr>
                                                    <w:t>877/622-2321</w:t>
                                                  </w:r>
                                                </w:hyperlink>
                                                <w:r w:rsidRPr="00AE69D2">
                                                  <w:rPr>
                                                    <w:rFonts w:ascii="Arial" w:eastAsia="Times New Roman" w:hAnsi="Arial" w:cs="Arial"/>
                                                    <w:sz w:val="20"/>
                                                    <w:szCs w:val="20"/>
                                                  </w:rPr>
                                                  <w:t>. </w:t>
                                                </w: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tLeast"/>
                                      <w:rPr>
                                        <w:rFonts w:ascii="Times New Roman" w:eastAsia="Times New Roman" w:hAnsi="Times New Roman" w:cs="Times New Roman"/>
                                        <w:sz w:val="18"/>
                                        <w:szCs w:val="18"/>
                                      </w:rPr>
                                    </w:pPr>
                                  </w:p>
                                </w:tc>
                              </w:tr>
                              <w:tr w:rsidR="00AE69D2" w:rsidRPr="00AE69D2">
                                <w:trPr>
                                  <w:tblCellSpacing w:w="0" w:type="dxa"/>
                                </w:trPr>
                                <w:tc>
                                  <w:tcPr>
                                    <w:tcW w:w="0" w:type="auto"/>
                                    <w:vAlign w:val="center"/>
                                    <w:hideMark/>
                                  </w:tcPr>
                                  <w:p w:rsidR="00AE69D2" w:rsidRPr="00AE69D2" w:rsidRDefault="00AE69D2" w:rsidP="00AE69D2">
                                    <w:pPr>
                                      <w:spacing w:after="0" w:line="240" w:lineRule="auto"/>
                                      <w:rPr>
                                        <w:rFonts w:ascii="Times New Roman" w:eastAsia="Times New Roman" w:hAnsi="Times New Roman" w:cs="Times New Roman"/>
                                        <w:sz w:val="24"/>
                                        <w:szCs w:val="24"/>
                                      </w:rPr>
                                    </w:pPr>
                                    <w:r w:rsidRPr="00AE69D2">
                                      <w:rPr>
                                        <w:rFonts w:ascii="Times New Roman" w:eastAsia="Times New Roman" w:hAnsi="Times New Roman" w:cs="Times New Roman"/>
                                        <w:sz w:val="24"/>
                                        <w:szCs w:val="24"/>
                                      </w:rPr>
                                      <w:pict>
                                        <v:rect id="_x0000_i1028" style="width:0;height:.75pt" o:hralign="center" o:hrstd="t" o:hrnoshade="t" o:hr="t" fillcolor="#e7e7e7" stroked="f"/>
                                      </w:pict>
                                    </w: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rsidTr="00DD0F1C">
                                            <w:trPr>
                                              <w:tblCellSpacing w:w="0" w:type="dxa"/>
                                            </w:trPr>
                                            <w:tc>
                                              <w:tcPr>
                                                <w:tcW w:w="0" w:type="auto"/>
                                                <w:vAlign w:val="center"/>
                                              </w:tcPr>
                                              <w:p w:rsidR="00AE69D2" w:rsidRPr="00AE69D2" w:rsidRDefault="00AE69D2" w:rsidP="00AE69D2">
                                                <w:pPr>
                                                  <w:spacing w:after="0" w:line="240" w:lineRule="auto"/>
                                                  <w:rPr>
                                                    <w:rFonts w:ascii="Arial" w:eastAsia="Times New Roman" w:hAnsi="Arial" w:cs="Arial"/>
                                                    <w:sz w:val="20"/>
                                                    <w:szCs w:val="20"/>
                                                  </w:rPr>
                                                </w:pPr>
                                                <w:bookmarkStart w:id="0" w:name="_GoBack"/>
                                                <w:bookmarkEnd w:id="0"/>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uto"/>
                                      <w:rPr>
                                        <w:rFonts w:ascii="Helvetica" w:eastAsia="Times New Roman" w:hAnsi="Helvetica" w:cs="Helvetica"/>
                                        <w:color w:val="F7831E"/>
                                        <w:sz w:val="21"/>
                                        <w:szCs w:val="21"/>
                                      </w:rPr>
                                    </w:pPr>
                                  </w:p>
                                </w:tc>
                              </w:tr>
                              <w:tr w:rsidR="00AE69D2" w:rsidRPr="00AE69D2">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0"/>
                                          </w:tblGrid>
                                          <w:tr w:rsidR="00AE69D2" w:rsidRPr="00AE69D2">
                                            <w:trPr>
                                              <w:tblCellSpacing w:w="0" w:type="dxa"/>
                                            </w:trPr>
                                            <w:tc>
                                              <w:tcPr>
                                                <w:tcW w:w="0" w:type="auto"/>
                                                <w:vAlign w:val="center"/>
                                                <w:hideMark/>
                                              </w:tcPr>
                                              <w:p w:rsidR="00AE69D2" w:rsidRPr="00AE69D2" w:rsidRDefault="00AE69D2" w:rsidP="00AE69D2">
                                                <w:pPr>
                                                  <w:spacing w:after="0" w:line="240" w:lineRule="auto"/>
                                                  <w:rPr>
                                                    <w:rFonts w:ascii="Arial" w:eastAsia="Times New Roman" w:hAnsi="Arial" w:cs="Arial"/>
                                                    <w:sz w:val="20"/>
                                                    <w:szCs w:val="20"/>
                                                  </w:rPr>
                                                </w:pP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b/>
                                                    <w:bCs/>
                                                    <w:color w:val="FF9933"/>
                                                    <w:sz w:val="20"/>
                                                    <w:szCs w:val="20"/>
                                                    <w:u w:val="single"/>
                                                  </w:rPr>
                                                  <w:t>NEW CORE COURSE CATEGORIES</w:t>
                                                </w:r>
                                              </w:p>
                                              <w:p w:rsidR="00AE69D2" w:rsidRPr="00AE69D2" w:rsidRDefault="00AE69D2" w:rsidP="00AE69D2">
                                                <w:pPr>
                                                  <w:numPr>
                                                    <w:ilvl w:val="0"/>
                                                    <w:numId w:val="4"/>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b/>
                                                    <w:bCs/>
                                                    <w:sz w:val="20"/>
                                                    <w:szCs w:val="20"/>
                                                  </w:rPr>
                                                  <w:t xml:space="preserve">Additional Information </w:t>
                                                </w:r>
                                                <w:proofErr w:type="gramStart"/>
                                                <w:r w:rsidRPr="00AE69D2">
                                                  <w:rPr>
                                                    <w:rFonts w:ascii="Arial" w:eastAsia="Times New Roman" w:hAnsi="Arial" w:cs="Arial"/>
                                                    <w:b/>
                                                    <w:bCs/>
                                                    <w:sz w:val="20"/>
                                                    <w:szCs w:val="20"/>
                                                  </w:rPr>
                                                  <w:t xml:space="preserve">Required </w:t>
                                                </w:r>
                                                <w:r w:rsidRPr="00AE69D2">
                                                  <w:rPr>
                                                    <w:rFonts w:ascii="Arial" w:eastAsia="Times New Roman" w:hAnsi="Arial" w:cs="Arial"/>
                                                    <w:sz w:val="20"/>
                                                    <w:szCs w:val="20"/>
                                                  </w:rPr>
                                                  <w:t>.</w:t>
                                                </w:r>
                                                <w:proofErr w:type="gramEnd"/>
                                                <w:r w:rsidRPr="00AE69D2">
                                                  <w:rPr>
                                                    <w:rFonts w:ascii="Arial" w:eastAsia="Times New Roman" w:hAnsi="Arial" w:cs="Arial"/>
                                                    <w:sz w:val="20"/>
                                                    <w:szCs w:val="20"/>
                                                  </w:rPr>
                                                  <w:t xml:space="preserve"> Until recently, core course submissions in need of additional information (e.g., course description, course outline, etc.) were placed on a schools list of Denied courses with a Reason Code ("RC8"). To clarify the process by which such courses are reviewed, there is now a new course category called "Additional Information Required."  In July 2017, all "RC8" courses were moved from the Denied category and placed in the Additional Information Required category. Schools are encouraged to submit the documents outlined in the high school portal for review.</w:t>
                                                </w:r>
                                              </w:p>
                                              <w:p w:rsidR="00AE69D2" w:rsidRPr="00AE69D2" w:rsidRDefault="00AE69D2" w:rsidP="00AE69D2">
                                                <w:pPr>
                                                  <w:numPr>
                                                    <w:ilvl w:val="0"/>
                                                    <w:numId w:val="4"/>
                                                  </w:numPr>
                                                  <w:spacing w:before="100" w:beforeAutospacing="1" w:after="100" w:afterAutospacing="1" w:line="240" w:lineRule="auto"/>
                                                  <w:rPr>
                                                    <w:rFonts w:ascii="Arial" w:eastAsia="Times New Roman" w:hAnsi="Arial" w:cs="Arial"/>
                                                    <w:sz w:val="20"/>
                                                    <w:szCs w:val="20"/>
                                                  </w:rPr>
                                                </w:pPr>
                                                <w:r w:rsidRPr="00AE69D2">
                                                  <w:rPr>
                                                    <w:rFonts w:ascii="Arial" w:eastAsia="Times New Roman" w:hAnsi="Arial" w:cs="Arial"/>
                                                    <w:b/>
                                                    <w:bCs/>
                                                    <w:sz w:val="20"/>
                                                    <w:szCs w:val="20"/>
                                                  </w:rPr>
                                                  <w:t>Pending Individual Review</w:t>
                                                </w:r>
                                                <w:r w:rsidRPr="00AE69D2">
                                                  <w:rPr>
                                                    <w:rFonts w:ascii="Arial" w:eastAsia="Times New Roman" w:hAnsi="Arial" w:cs="Arial"/>
                                                    <w:sz w:val="20"/>
                                                    <w:szCs w:val="20"/>
                                                  </w:rPr>
                                                  <w:t xml:space="preserve">. The high school review staff will designate a course as Pending Individual Review if </w:t>
                                                </w:r>
                                                <w:r w:rsidRPr="00AE69D2">
                                                  <w:rPr>
                                                    <w:rFonts w:ascii="Arial" w:eastAsia="Times New Roman" w:hAnsi="Arial" w:cs="Arial"/>
                                                    <w:b/>
                                                    <w:bCs/>
                                                    <w:sz w:val="20"/>
                                                    <w:szCs w:val="20"/>
                                                  </w:rPr>
                                                  <w:t>(</w:t>
                                                </w:r>
                                                <w:proofErr w:type="spellStart"/>
                                                <w:r w:rsidRPr="00AE69D2">
                                                  <w:rPr>
                                                    <w:rFonts w:ascii="Arial" w:eastAsia="Times New Roman" w:hAnsi="Arial" w:cs="Arial"/>
                                                    <w:b/>
                                                    <w:bCs/>
                                                    <w:sz w:val="20"/>
                                                    <w:szCs w:val="20"/>
                                                  </w:rPr>
                                                  <w:t>i</w:t>
                                                </w:r>
                                                <w:proofErr w:type="spellEnd"/>
                                                <w:r w:rsidRPr="00AE69D2">
                                                  <w:rPr>
                                                    <w:rFonts w:ascii="Arial" w:eastAsia="Times New Roman" w:hAnsi="Arial" w:cs="Arial"/>
                                                    <w:b/>
                                                    <w:bCs/>
                                                    <w:sz w:val="20"/>
                                                    <w:szCs w:val="20"/>
                                                  </w:rPr>
                                                  <w:t>)</w:t>
                                                </w:r>
                                                <w:r w:rsidRPr="00AE69D2">
                                                  <w:rPr>
                                                    <w:rFonts w:ascii="Arial" w:eastAsia="Times New Roman" w:hAnsi="Arial" w:cs="Arial"/>
                                                    <w:sz w:val="20"/>
                                                    <w:szCs w:val="20"/>
                                                  </w:rPr>
                                                  <w:t xml:space="preserve"> the high school has an account status of "extended evaluation," or </w:t>
                                                </w:r>
                                                <w:r w:rsidRPr="00AE69D2">
                                                  <w:rPr>
                                                    <w:rFonts w:ascii="Arial" w:eastAsia="Times New Roman" w:hAnsi="Arial" w:cs="Arial"/>
                                                    <w:b/>
                                                    <w:bCs/>
                                                    <w:sz w:val="20"/>
                                                    <w:szCs w:val="20"/>
                                                  </w:rPr>
                                                  <w:t>(ii)</w:t>
                                                </w:r>
                                                <w:r w:rsidRPr="00AE69D2">
                                                  <w:rPr>
                                                    <w:rFonts w:ascii="Arial" w:eastAsia="Times New Roman" w:hAnsi="Arial" w:cs="Arial"/>
                                                    <w:sz w:val="20"/>
                                                    <w:szCs w:val="20"/>
                                                  </w:rPr>
                                                  <w:t xml:space="preserve"> if the course is individualized on a student-by-student basis. Courses designed Pending Individual Review will require the submission of student-specific documents. Courses that meet the criteria for review may be used in the student's academic certification.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lastRenderedPageBreak/>
                                                  <w:t>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b/>
                                                    <w:bCs/>
                                                    <w:color w:val="FF9933"/>
                                                    <w:sz w:val="20"/>
                                                    <w:szCs w:val="20"/>
                                                    <w:u w:val="single"/>
                                                  </w:rPr>
                                                  <w:t>ENGLISH AS A SECOND LANGUAGE (ESL) COURSES IN THE SUBJECT AREA OF ENGLISH</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In January 2016, the NCAA membership adopted new legislation that allows ESL courses in the subject area of English to be approved. Previous NCAA legislation permitted the approval of ESL courses in subject areas other than English, but did not permit the approval of ESL courses in the subject area of English. ESL courses (including those in the subject area of English) may be approved provided the course is qualitatively and quantitatively the same as the comparison course in the regular-course offering and the course appears on the high school's list of approved core courses. Further, an ESL course must be exclusively for ESL students and all students in the course must be at the same level.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 </w:t>
                                                </w:r>
                                              </w:p>
                                              <w:p w:rsidR="00AE69D2" w:rsidRPr="00AE69D2" w:rsidRDefault="00AE69D2" w:rsidP="00AE69D2">
                                                <w:pPr>
                                                  <w:spacing w:after="0" w:line="240" w:lineRule="auto"/>
                                                  <w:rPr>
                                                    <w:rFonts w:ascii="Arial" w:eastAsia="Times New Roman" w:hAnsi="Arial" w:cs="Arial"/>
                                                    <w:sz w:val="20"/>
                                                    <w:szCs w:val="20"/>
                                                  </w:rPr>
                                                </w:pPr>
                                                <w:r w:rsidRPr="00AE69D2">
                                                  <w:rPr>
                                                    <w:rFonts w:ascii="Arial" w:eastAsia="Times New Roman" w:hAnsi="Arial" w:cs="Arial"/>
                                                    <w:sz w:val="20"/>
                                                    <w:szCs w:val="20"/>
                                                  </w:rPr>
                                                  <w:t>Prospective student-athletes who complete ESL courses in the subject area of English that do not meet the criteria outlined above may have their courses reviewed on a case-by-case basis.</w:t>
                                                </w: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tLeast"/>
                                      <w:rPr>
                                        <w:rFonts w:ascii="Times New Roman" w:eastAsia="Times New Roman" w:hAnsi="Times New Roman" w:cs="Times New Roman"/>
                                        <w:sz w:val="18"/>
                                        <w:szCs w:val="18"/>
                                      </w:rPr>
                                    </w:pPr>
                                  </w:p>
                                </w:tc>
                              </w:tr>
                            </w:tbl>
                            <w:p w:rsidR="00AE69D2" w:rsidRPr="00AE69D2" w:rsidRDefault="00AE69D2" w:rsidP="00AE69D2">
                              <w:pPr>
                                <w:spacing w:after="0" w:line="240" w:lineRule="auto"/>
                                <w:rPr>
                                  <w:rFonts w:ascii="Times New Roman" w:eastAsia="Times New Roman" w:hAnsi="Times New Roman" w:cs="Times New Roman"/>
                                  <w:sz w:val="24"/>
                                  <w:szCs w:val="24"/>
                                </w:rPr>
                              </w:pPr>
                            </w:p>
                          </w:tc>
                        </w:tr>
                      </w:tbl>
                      <w:p w:rsidR="00AE69D2" w:rsidRPr="00AE69D2" w:rsidRDefault="00AE69D2" w:rsidP="00AE69D2">
                        <w:pPr>
                          <w:spacing w:after="0" w:line="240" w:lineRule="auto"/>
                          <w:jc w:val="center"/>
                          <w:rPr>
                            <w:rFonts w:ascii="Times New Roman" w:eastAsia="Times New Roman" w:hAnsi="Times New Roman" w:cs="Times New Roman"/>
                            <w:sz w:val="24"/>
                            <w:szCs w:val="24"/>
                          </w:rPr>
                        </w:pPr>
                      </w:p>
                    </w:tc>
                  </w:tr>
                </w:tbl>
                <w:p w:rsidR="00AE69D2" w:rsidRPr="00AE69D2" w:rsidRDefault="00AE69D2" w:rsidP="00AE69D2">
                  <w:pPr>
                    <w:spacing w:after="0" w:line="240" w:lineRule="auto"/>
                    <w:jc w:val="center"/>
                    <w:rPr>
                      <w:rFonts w:ascii="Times New Roman" w:eastAsia="Times New Roman" w:hAnsi="Times New Roman" w:cs="Times New Roman"/>
                      <w:sz w:val="24"/>
                      <w:szCs w:val="24"/>
                    </w:rPr>
                  </w:pPr>
                </w:p>
              </w:tc>
            </w:tr>
          </w:tbl>
          <w:p w:rsidR="00AE69D2" w:rsidRPr="00AE69D2" w:rsidRDefault="00AE69D2" w:rsidP="00AE69D2">
            <w:pPr>
              <w:spacing w:after="0" w:line="240" w:lineRule="auto"/>
              <w:rPr>
                <w:rFonts w:ascii="Times New Roman" w:eastAsia="Times New Roman" w:hAnsi="Times New Roman" w:cs="Times New Roman"/>
                <w:sz w:val="24"/>
                <w:szCs w:val="24"/>
              </w:rPr>
            </w:pPr>
          </w:p>
        </w:tc>
        <w:tc>
          <w:tcPr>
            <w:tcW w:w="0" w:type="auto"/>
            <w:vAlign w:val="center"/>
            <w:hideMark/>
          </w:tcPr>
          <w:p w:rsidR="00AE69D2" w:rsidRPr="00AE69D2" w:rsidRDefault="00AE69D2" w:rsidP="00AE69D2">
            <w:pPr>
              <w:spacing w:after="0" w:line="240" w:lineRule="auto"/>
              <w:rPr>
                <w:rFonts w:ascii="Times New Roman" w:eastAsia="Times New Roman" w:hAnsi="Times New Roman" w:cs="Times New Roman"/>
                <w:sz w:val="20"/>
                <w:szCs w:val="20"/>
              </w:rPr>
            </w:pPr>
          </w:p>
        </w:tc>
        <w:tc>
          <w:tcPr>
            <w:tcW w:w="0" w:type="auto"/>
            <w:vAlign w:val="center"/>
            <w:hideMark/>
          </w:tcPr>
          <w:p w:rsidR="00AE69D2" w:rsidRPr="00AE69D2" w:rsidRDefault="00AE69D2" w:rsidP="00AE69D2">
            <w:pPr>
              <w:spacing w:after="0" w:line="240" w:lineRule="auto"/>
              <w:rPr>
                <w:rFonts w:ascii="Times New Roman" w:eastAsia="Times New Roman" w:hAnsi="Times New Roman" w:cs="Times New Roman"/>
                <w:sz w:val="20"/>
                <w:szCs w:val="20"/>
              </w:rPr>
            </w:pPr>
          </w:p>
        </w:tc>
      </w:tr>
    </w:tbl>
    <w:p w:rsidR="0085338B" w:rsidRDefault="0085338B"/>
    <w:sectPr w:rsidR="0085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2453"/>
    <w:multiLevelType w:val="multilevel"/>
    <w:tmpl w:val="93E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53E20"/>
    <w:multiLevelType w:val="multilevel"/>
    <w:tmpl w:val="2178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D06CF"/>
    <w:multiLevelType w:val="multilevel"/>
    <w:tmpl w:val="CFD4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B77D8"/>
    <w:multiLevelType w:val="multilevel"/>
    <w:tmpl w:val="F43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D2"/>
    <w:rsid w:val="0085338B"/>
    <w:rsid w:val="00AE69D2"/>
    <w:rsid w:val="00DD0F1C"/>
    <w:rsid w:val="00DF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08168">
      <w:bodyDiv w:val="1"/>
      <w:marLeft w:val="0"/>
      <w:marRight w:val="0"/>
      <w:marTop w:val="0"/>
      <w:marBottom w:val="0"/>
      <w:divBdr>
        <w:top w:val="none" w:sz="0" w:space="0" w:color="auto"/>
        <w:left w:val="none" w:sz="0" w:space="0" w:color="auto"/>
        <w:bottom w:val="none" w:sz="0" w:space="0" w:color="auto"/>
        <w:right w:val="none" w:sz="0" w:space="0" w:color="auto"/>
      </w:divBdr>
      <w:divsChild>
        <w:div w:id="1006590193">
          <w:marLeft w:val="0"/>
          <w:marRight w:val="0"/>
          <w:marTop w:val="0"/>
          <w:marBottom w:val="0"/>
          <w:divBdr>
            <w:top w:val="none" w:sz="0" w:space="0" w:color="auto"/>
            <w:left w:val="none" w:sz="0" w:space="0" w:color="auto"/>
            <w:bottom w:val="none" w:sz="0" w:space="0" w:color="auto"/>
            <w:right w:val="none" w:sz="0" w:space="0" w:color="auto"/>
          </w:divBdr>
        </w:div>
        <w:div w:id="944581258">
          <w:marLeft w:val="0"/>
          <w:marRight w:val="0"/>
          <w:marTop w:val="0"/>
          <w:marBottom w:val="0"/>
          <w:divBdr>
            <w:top w:val="none" w:sz="0" w:space="0" w:color="auto"/>
            <w:left w:val="none" w:sz="0" w:space="0" w:color="auto"/>
            <w:bottom w:val="none" w:sz="0" w:space="0" w:color="auto"/>
            <w:right w:val="none" w:sz="0" w:space="0" w:color="auto"/>
          </w:divBdr>
        </w:div>
        <w:div w:id="1934975635">
          <w:marLeft w:val="0"/>
          <w:marRight w:val="0"/>
          <w:marTop w:val="0"/>
          <w:marBottom w:val="0"/>
          <w:divBdr>
            <w:top w:val="none" w:sz="0" w:space="0" w:color="auto"/>
            <w:left w:val="none" w:sz="0" w:space="0" w:color="auto"/>
            <w:bottom w:val="none" w:sz="0" w:space="0" w:color="auto"/>
            <w:right w:val="none" w:sz="0" w:space="0" w:color="auto"/>
          </w:divBdr>
        </w:div>
        <w:div w:id="792017598">
          <w:marLeft w:val="0"/>
          <w:marRight w:val="0"/>
          <w:marTop w:val="0"/>
          <w:marBottom w:val="0"/>
          <w:divBdr>
            <w:top w:val="none" w:sz="0" w:space="0" w:color="auto"/>
            <w:left w:val="none" w:sz="0" w:space="0" w:color="auto"/>
            <w:bottom w:val="none" w:sz="0" w:space="0" w:color="auto"/>
            <w:right w:val="none" w:sz="0" w:space="0" w:color="auto"/>
          </w:divBdr>
        </w:div>
        <w:div w:id="112869528">
          <w:marLeft w:val="0"/>
          <w:marRight w:val="0"/>
          <w:marTop w:val="0"/>
          <w:marBottom w:val="0"/>
          <w:divBdr>
            <w:top w:val="none" w:sz="0" w:space="0" w:color="auto"/>
            <w:left w:val="none" w:sz="0" w:space="0" w:color="auto"/>
            <w:bottom w:val="none" w:sz="0" w:space="0" w:color="auto"/>
            <w:right w:val="none" w:sz="0" w:space="0" w:color="auto"/>
          </w:divBdr>
        </w:div>
        <w:div w:id="873926217">
          <w:marLeft w:val="0"/>
          <w:marRight w:val="0"/>
          <w:marTop w:val="0"/>
          <w:marBottom w:val="0"/>
          <w:divBdr>
            <w:top w:val="none" w:sz="0" w:space="0" w:color="auto"/>
            <w:left w:val="none" w:sz="0" w:space="0" w:color="auto"/>
            <w:bottom w:val="none" w:sz="0" w:space="0" w:color="auto"/>
            <w:right w:val="none" w:sz="0" w:space="0" w:color="auto"/>
          </w:divBdr>
        </w:div>
        <w:div w:id="449281152">
          <w:marLeft w:val="0"/>
          <w:marRight w:val="0"/>
          <w:marTop w:val="0"/>
          <w:marBottom w:val="0"/>
          <w:divBdr>
            <w:top w:val="none" w:sz="0" w:space="0" w:color="auto"/>
            <w:left w:val="none" w:sz="0" w:space="0" w:color="auto"/>
            <w:bottom w:val="none" w:sz="0" w:space="0" w:color="auto"/>
            <w:right w:val="none" w:sz="0" w:space="0" w:color="auto"/>
          </w:divBdr>
        </w:div>
        <w:div w:id="54620855">
          <w:marLeft w:val="0"/>
          <w:marRight w:val="0"/>
          <w:marTop w:val="0"/>
          <w:marBottom w:val="0"/>
          <w:divBdr>
            <w:top w:val="none" w:sz="0" w:space="0" w:color="auto"/>
            <w:left w:val="none" w:sz="0" w:space="0" w:color="auto"/>
            <w:bottom w:val="none" w:sz="0" w:space="0" w:color="auto"/>
            <w:right w:val="none" w:sz="0" w:space="0" w:color="auto"/>
          </w:divBdr>
          <w:divsChild>
            <w:div w:id="1476491513">
              <w:marLeft w:val="0"/>
              <w:marRight w:val="0"/>
              <w:marTop w:val="0"/>
              <w:marBottom w:val="0"/>
              <w:divBdr>
                <w:top w:val="none" w:sz="0" w:space="0" w:color="auto"/>
                <w:left w:val="none" w:sz="0" w:space="0" w:color="auto"/>
                <w:bottom w:val="none" w:sz="0" w:space="0" w:color="auto"/>
                <w:right w:val="none" w:sz="0" w:space="0" w:color="auto"/>
              </w:divBdr>
            </w:div>
          </w:divsChild>
        </w:div>
        <w:div w:id="1850368439">
          <w:marLeft w:val="0"/>
          <w:marRight w:val="0"/>
          <w:marTop w:val="0"/>
          <w:marBottom w:val="0"/>
          <w:divBdr>
            <w:top w:val="none" w:sz="0" w:space="0" w:color="auto"/>
            <w:left w:val="none" w:sz="0" w:space="0" w:color="auto"/>
            <w:bottom w:val="none" w:sz="0" w:space="0" w:color="auto"/>
            <w:right w:val="none" w:sz="0" w:space="0" w:color="auto"/>
          </w:divBdr>
        </w:div>
        <w:div w:id="51197023">
          <w:marLeft w:val="0"/>
          <w:marRight w:val="0"/>
          <w:marTop w:val="0"/>
          <w:marBottom w:val="0"/>
          <w:divBdr>
            <w:top w:val="none" w:sz="0" w:space="0" w:color="auto"/>
            <w:left w:val="none" w:sz="0" w:space="0" w:color="auto"/>
            <w:bottom w:val="none" w:sz="0" w:space="0" w:color="auto"/>
            <w:right w:val="none" w:sz="0" w:space="0" w:color="auto"/>
          </w:divBdr>
        </w:div>
        <w:div w:id="1193954262">
          <w:marLeft w:val="0"/>
          <w:marRight w:val="0"/>
          <w:marTop w:val="0"/>
          <w:marBottom w:val="0"/>
          <w:divBdr>
            <w:top w:val="none" w:sz="0" w:space="0" w:color="auto"/>
            <w:left w:val="none" w:sz="0" w:space="0" w:color="auto"/>
            <w:bottom w:val="none" w:sz="0" w:space="0" w:color="auto"/>
            <w:right w:val="none" w:sz="0" w:space="0" w:color="auto"/>
          </w:divBdr>
        </w:div>
        <w:div w:id="2083944647">
          <w:marLeft w:val="0"/>
          <w:marRight w:val="0"/>
          <w:marTop w:val="0"/>
          <w:marBottom w:val="0"/>
          <w:divBdr>
            <w:top w:val="none" w:sz="0" w:space="0" w:color="auto"/>
            <w:left w:val="none" w:sz="0" w:space="0" w:color="auto"/>
            <w:bottom w:val="none" w:sz="0" w:space="0" w:color="auto"/>
            <w:right w:val="none" w:sz="0" w:space="0" w:color="auto"/>
          </w:divBdr>
        </w:div>
        <w:div w:id="1920868241">
          <w:marLeft w:val="0"/>
          <w:marRight w:val="0"/>
          <w:marTop w:val="0"/>
          <w:marBottom w:val="0"/>
          <w:divBdr>
            <w:top w:val="none" w:sz="0" w:space="0" w:color="auto"/>
            <w:left w:val="none" w:sz="0" w:space="0" w:color="auto"/>
            <w:bottom w:val="none" w:sz="0" w:space="0" w:color="auto"/>
            <w:right w:val="none" w:sz="0" w:space="0" w:color="auto"/>
          </w:divBdr>
        </w:div>
        <w:div w:id="161244804">
          <w:marLeft w:val="0"/>
          <w:marRight w:val="0"/>
          <w:marTop w:val="0"/>
          <w:marBottom w:val="0"/>
          <w:divBdr>
            <w:top w:val="none" w:sz="0" w:space="0" w:color="auto"/>
            <w:left w:val="none" w:sz="0" w:space="0" w:color="auto"/>
            <w:bottom w:val="none" w:sz="0" w:space="0" w:color="auto"/>
            <w:right w:val="none" w:sz="0" w:space="0" w:color="auto"/>
          </w:divBdr>
        </w:div>
        <w:div w:id="79448218">
          <w:marLeft w:val="0"/>
          <w:marRight w:val="0"/>
          <w:marTop w:val="0"/>
          <w:marBottom w:val="0"/>
          <w:divBdr>
            <w:top w:val="none" w:sz="0" w:space="0" w:color="auto"/>
            <w:left w:val="none" w:sz="0" w:space="0" w:color="auto"/>
            <w:bottom w:val="none" w:sz="0" w:space="0" w:color="auto"/>
            <w:right w:val="none" w:sz="0" w:space="0" w:color="auto"/>
          </w:divBdr>
        </w:div>
        <w:div w:id="1931042820">
          <w:marLeft w:val="0"/>
          <w:marRight w:val="0"/>
          <w:marTop w:val="0"/>
          <w:marBottom w:val="0"/>
          <w:divBdr>
            <w:top w:val="none" w:sz="0" w:space="0" w:color="auto"/>
            <w:left w:val="none" w:sz="0" w:space="0" w:color="auto"/>
            <w:bottom w:val="none" w:sz="0" w:space="0" w:color="auto"/>
            <w:right w:val="none" w:sz="0" w:space="0" w:color="auto"/>
          </w:divBdr>
        </w:div>
        <w:div w:id="274137653">
          <w:marLeft w:val="0"/>
          <w:marRight w:val="0"/>
          <w:marTop w:val="0"/>
          <w:marBottom w:val="0"/>
          <w:divBdr>
            <w:top w:val="none" w:sz="0" w:space="0" w:color="auto"/>
            <w:left w:val="none" w:sz="0" w:space="0" w:color="auto"/>
            <w:bottom w:val="none" w:sz="0" w:space="0" w:color="auto"/>
            <w:right w:val="none" w:sz="0" w:space="0" w:color="auto"/>
          </w:divBdr>
        </w:div>
        <w:div w:id="802507312">
          <w:marLeft w:val="0"/>
          <w:marRight w:val="0"/>
          <w:marTop w:val="0"/>
          <w:marBottom w:val="0"/>
          <w:divBdr>
            <w:top w:val="none" w:sz="0" w:space="0" w:color="auto"/>
            <w:left w:val="none" w:sz="0" w:space="0" w:color="auto"/>
            <w:bottom w:val="none" w:sz="0" w:space="0" w:color="auto"/>
            <w:right w:val="none" w:sz="0" w:space="0" w:color="auto"/>
          </w:divBdr>
        </w:div>
        <w:div w:id="986013386">
          <w:marLeft w:val="0"/>
          <w:marRight w:val="0"/>
          <w:marTop w:val="0"/>
          <w:marBottom w:val="0"/>
          <w:divBdr>
            <w:top w:val="none" w:sz="0" w:space="0" w:color="auto"/>
            <w:left w:val="none" w:sz="0" w:space="0" w:color="auto"/>
            <w:bottom w:val="none" w:sz="0" w:space="0" w:color="auto"/>
            <w:right w:val="none" w:sz="0" w:space="0" w:color="auto"/>
          </w:divBdr>
        </w:div>
        <w:div w:id="572082620">
          <w:marLeft w:val="0"/>
          <w:marRight w:val="0"/>
          <w:marTop w:val="0"/>
          <w:marBottom w:val="0"/>
          <w:divBdr>
            <w:top w:val="none" w:sz="0" w:space="0" w:color="auto"/>
            <w:left w:val="none" w:sz="0" w:space="0" w:color="auto"/>
            <w:bottom w:val="none" w:sz="0" w:space="0" w:color="auto"/>
            <w:right w:val="none" w:sz="0" w:space="0" w:color="auto"/>
          </w:divBdr>
        </w:div>
        <w:div w:id="1613633540">
          <w:marLeft w:val="0"/>
          <w:marRight w:val="0"/>
          <w:marTop w:val="0"/>
          <w:marBottom w:val="0"/>
          <w:divBdr>
            <w:top w:val="none" w:sz="0" w:space="0" w:color="auto"/>
            <w:left w:val="none" w:sz="0" w:space="0" w:color="auto"/>
            <w:bottom w:val="none" w:sz="0" w:space="0" w:color="auto"/>
            <w:right w:val="none" w:sz="0" w:space="0" w:color="auto"/>
          </w:divBdr>
        </w:div>
        <w:div w:id="1388410392">
          <w:marLeft w:val="0"/>
          <w:marRight w:val="0"/>
          <w:marTop w:val="0"/>
          <w:marBottom w:val="0"/>
          <w:divBdr>
            <w:top w:val="none" w:sz="0" w:space="0" w:color="auto"/>
            <w:left w:val="none" w:sz="0" w:space="0" w:color="auto"/>
            <w:bottom w:val="none" w:sz="0" w:space="0" w:color="auto"/>
            <w:right w:val="none" w:sz="0" w:space="0" w:color="auto"/>
          </w:divBdr>
        </w:div>
        <w:div w:id="1184709420">
          <w:marLeft w:val="0"/>
          <w:marRight w:val="0"/>
          <w:marTop w:val="0"/>
          <w:marBottom w:val="0"/>
          <w:divBdr>
            <w:top w:val="none" w:sz="0" w:space="0" w:color="auto"/>
            <w:left w:val="none" w:sz="0" w:space="0" w:color="auto"/>
            <w:bottom w:val="none" w:sz="0" w:space="0" w:color="auto"/>
            <w:right w:val="none" w:sz="0" w:space="0" w:color="auto"/>
          </w:divBdr>
          <w:divsChild>
            <w:div w:id="676156645">
              <w:marLeft w:val="0"/>
              <w:marRight w:val="0"/>
              <w:marTop w:val="0"/>
              <w:marBottom w:val="0"/>
              <w:divBdr>
                <w:top w:val="none" w:sz="0" w:space="0" w:color="auto"/>
                <w:left w:val="none" w:sz="0" w:space="0" w:color="auto"/>
                <w:bottom w:val="none" w:sz="0" w:space="0" w:color="auto"/>
                <w:right w:val="none" w:sz="0" w:space="0" w:color="auto"/>
              </w:divBdr>
            </w:div>
            <w:div w:id="1821070242">
              <w:marLeft w:val="0"/>
              <w:marRight w:val="0"/>
              <w:marTop w:val="0"/>
              <w:marBottom w:val="0"/>
              <w:divBdr>
                <w:top w:val="none" w:sz="0" w:space="0" w:color="auto"/>
                <w:left w:val="none" w:sz="0" w:space="0" w:color="auto"/>
                <w:bottom w:val="none" w:sz="0" w:space="0" w:color="auto"/>
                <w:right w:val="none" w:sz="0" w:space="0" w:color="auto"/>
              </w:divBdr>
            </w:div>
            <w:div w:id="440151582">
              <w:marLeft w:val="0"/>
              <w:marRight w:val="0"/>
              <w:marTop w:val="0"/>
              <w:marBottom w:val="0"/>
              <w:divBdr>
                <w:top w:val="none" w:sz="0" w:space="0" w:color="auto"/>
                <w:left w:val="none" w:sz="0" w:space="0" w:color="auto"/>
                <w:bottom w:val="none" w:sz="0" w:space="0" w:color="auto"/>
                <w:right w:val="none" w:sz="0" w:space="0" w:color="auto"/>
              </w:divBdr>
            </w:div>
            <w:div w:id="1041975997">
              <w:marLeft w:val="0"/>
              <w:marRight w:val="0"/>
              <w:marTop w:val="0"/>
              <w:marBottom w:val="0"/>
              <w:divBdr>
                <w:top w:val="none" w:sz="0" w:space="0" w:color="auto"/>
                <w:left w:val="none" w:sz="0" w:space="0" w:color="auto"/>
                <w:bottom w:val="none" w:sz="0" w:space="0" w:color="auto"/>
                <w:right w:val="none" w:sz="0" w:space="0" w:color="auto"/>
              </w:divBdr>
            </w:div>
            <w:div w:id="1411391595">
              <w:marLeft w:val="0"/>
              <w:marRight w:val="0"/>
              <w:marTop w:val="0"/>
              <w:marBottom w:val="0"/>
              <w:divBdr>
                <w:top w:val="none" w:sz="0" w:space="0" w:color="auto"/>
                <w:left w:val="none" w:sz="0" w:space="0" w:color="auto"/>
                <w:bottom w:val="none" w:sz="0" w:space="0" w:color="auto"/>
                <w:right w:val="none" w:sz="0" w:space="0" w:color="auto"/>
              </w:divBdr>
            </w:div>
          </w:divsChild>
        </w:div>
        <w:div w:id="225842077">
          <w:marLeft w:val="0"/>
          <w:marRight w:val="0"/>
          <w:marTop w:val="0"/>
          <w:marBottom w:val="0"/>
          <w:divBdr>
            <w:top w:val="none" w:sz="0" w:space="0" w:color="auto"/>
            <w:left w:val="none" w:sz="0" w:space="0" w:color="auto"/>
            <w:bottom w:val="none" w:sz="0" w:space="0" w:color="auto"/>
            <w:right w:val="none" w:sz="0" w:space="0" w:color="auto"/>
          </w:divBdr>
        </w:div>
        <w:div w:id="1932465700">
          <w:marLeft w:val="0"/>
          <w:marRight w:val="0"/>
          <w:marTop w:val="0"/>
          <w:marBottom w:val="0"/>
          <w:divBdr>
            <w:top w:val="none" w:sz="0" w:space="0" w:color="auto"/>
            <w:left w:val="none" w:sz="0" w:space="0" w:color="auto"/>
            <w:bottom w:val="none" w:sz="0" w:space="0" w:color="auto"/>
            <w:right w:val="none" w:sz="0" w:space="0" w:color="auto"/>
          </w:divBdr>
        </w:div>
        <w:div w:id="2066643051">
          <w:marLeft w:val="0"/>
          <w:marRight w:val="0"/>
          <w:marTop w:val="0"/>
          <w:marBottom w:val="0"/>
          <w:divBdr>
            <w:top w:val="none" w:sz="0" w:space="0" w:color="auto"/>
            <w:left w:val="none" w:sz="0" w:space="0" w:color="auto"/>
            <w:bottom w:val="none" w:sz="0" w:space="0" w:color="auto"/>
            <w:right w:val="none" w:sz="0" w:space="0" w:color="auto"/>
          </w:divBdr>
        </w:div>
        <w:div w:id="6369900">
          <w:marLeft w:val="0"/>
          <w:marRight w:val="0"/>
          <w:marTop w:val="0"/>
          <w:marBottom w:val="0"/>
          <w:divBdr>
            <w:top w:val="none" w:sz="0" w:space="0" w:color="auto"/>
            <w:left w:val="none" w:sz="0" w:space="0" w:color="auto"/>
            <w:bottom w:val="none" w:sz="0" w:space="0" w:color="auto"/>
            <w:right w:val="none" w:sz="0" w:space="0" w:color="auto"/>
          </w:divBdr>
          <w:divsChild>
            <w:div w:id="720595398">
              <w:marLeft w:val="0"/>
              <w:marRight w:val="0"/>
              <w:marTop w:val="0"/>
              <w:marBottom w:val="0"/>
              <w:divBdr>
                <w:top w:val="none" w:sz="0" w:space="0" w:color="auto"/>
                <w:left w:val="none" w:sz="0" w:space="0" w:color="auto"/>
                <w:bottom w:val="none" w:sz="0" w:space="0" w:color="auto"/>
                <w:right w:val="none" w:sz="0" w:space="0" w:color="auto"/>
              </w:divBdr>
            </w:div>
          </w:divsChild>
        </w:div>
        <w:div w:id="1921597011">
          <w:marLeft w:val="0"/>
          <w:marRight w:val="0"/>
          <w:marTop w:val="0"/>
          <w:marBottom w:val="0"/>
          <w:divBdr>
            <w:top w:val="none" w:sz="0" w:space="0" w:color="auto"/>
            <w:left w:val="none" w:sz="0" w:space="0" w:color="auto"/>
            <w:bottom w:val="none" w:sz="0" w:space="0" w:color="auto"/>
            <w:right w:val="none" w:sz="0" w:space="0" w:color="auto"/>
          </w:divBdr>
        </w:div>
        <w:div w:id="7222993">
          <w:marLeft w:val="0"/>
          <w:marRight w:val="0"/>
          <w:marTop w:val="0"/>
          <w:marBottom w:val="0"/>
          <w:divBdr>
            <w:top w:val="none" w:sz="0" w:space="0" w:color="auto"/>
            <w:left w:val="none" w:sz="0" w:space="0" w:color="auto"/>
            <w:bottom w:val="none" w:sz="0" w:space="0" w:color="auto"/>
            <w:right w:val="none" w:sz="0" w:space="0" w:color="auto"/>
          </w:divBdr>
        </w:div>
        <w:div w:id="252279437">
          <w:marLeft w:val="0"/>
          <w:marRight w:val="0"/>
          <w:marTop w:val="0"/>
          <w:marBottom w:val="0"/>
          <w:divBdr>
            <w:top w:val="none" w:sz="0" w:space="0" w:color="auto"/>
            <w:left w:val="none" w:sz="0" w:space="0" w:color="auto"/>
            <w:bottom w:val="none" w:sz="0" w:space="0" w:color="auto"/>
            <w:right w:val="none" w:sz="0" w:space="0" w:color="auto"/>
          </w:divBdr>
        </w:div>
        <w:div w:id="711347540">
          <w:marLeft w:val="0"/>
          <w:marRight w:val="0"/>
          <w:marTop w:val="0"/>
          <w:marBottom w:val="0"/>
          <w:divBdr>
            <w:top w:val="none" w:sz="0" w:space="0" w:color="auto"/>
            <w:left w:val="none" w:sz="0" w:space="0" w:color="auto"/>
            <w:bottom w:val="none" w:sz="0" w:space="0" w:color="auto"/>
            <w:right w:val="none" w:sz="0" w:space="0" w:color="auto"/>
          </w:divBdr>
        </w:div>
        <w:div w:id="75074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mail2.ncaa.com/?qs=cdc29d00568b5c114981d6eff8748ea92e39878d5c276e336b274f47b134f8f5b538a9c16d4eeb2f" TargetMode="External"/><Relationship Id="rId13" Type="http://schemas.openxmlformats.org/officeDocument/2006/relationships/hyperlink" Target="http://click.mail2.ncaa.com/?qs=47651e3b18c60ec486b791178126b37373cc12903987a2c2b4b35c345bfacfd50abd14e7de360d27" TargetMode="External"/><Relationship Id="rId18" Type="http://schemas.openxmlformats.org/officeDocument/2006/relationships/hyperlink" Target="http://click.mail2.ncaa.com/?qs=47651e3b18c60ec42f372e411c1b28f3e03bdc257fcf6042f9756395184a0ec3f91c5a8243b6038f" TargetMode="External"/><Relationship Id="rId3" Type="http://schemas.microsoft.com/office/2007/relationships/stylesWithEffects" Target="stylesWithEffects.xml"/><Relationship Id="rId21" Type="http://schemas.openxmlformats.org/officeDocument/2006/relationships/hyperlink" Target="tel:877%2F622-2321" TargetMode="External"/><Relationship Id="rId7" Type="http://schemas.openxmlformats.org/officeDocument/2006/relationships/hyperlink" Target="http://click.mail2.ncaa.com/?qs=cdc29d00568b5c11efe83bbeefdfbbcaffa9e516bd3acfdfceb2882e5e9c0d706971a1ee0ad629ae" TargetMode="External"/><Relationship Id="rId12" Type="http://schemas.openxmlformats.org/officeDocument/2006/relationships/hyperlink" Target="http://click.mail2.ncaa.com/?qs=47651e3b18c60ec46ea8abfb2cde678848c0832a0a518de84585347eb0a5263b54563d9c2e5c4029" TargetMode="External"/><Relationship Id="rId17" Type="http://schemas.openxmlformats.org/officeDocument/2006/relationships/hyperlink" Target="http://click.mail2.ncaa.com/?qs=47651e3b18c60ec47a3214ab26af5c2b565a9fa620ecb16b9e7bb36b076c2f8fb16a645aed446257" TargetMode="External"/><Relationship Id="rId2" Type="http://schemas.openxmlformats.org/officeDocument/2006/relationships/styles" Target="styles.xml"/><Relationship Id="rId16" Type="http://schemas.openxmlformats.org/officeDocument/2006/relationships/hyperlink" Target="http://click.mail2.ncaa.com/?qs=47651e3b18c60ec428ac5f28ef96ace915777321305df75d7809b2c92b8a00c0d0e9761f75a0c766" TargetMode="External"/><Relationship Id="rId20" Type="http://schemas.openxmlformats.org/officeDocument/2006/relationships/hyperlink" Target="http://click.mail2.ncaa.com/?qs=47651e3b18c60ec46ea8abfb2cde678848c0832a0a518de84585347eb0a5263b54563d9c2e5c4029" TargetMode="External"/><Relationship Id="rId1" Type="http://schemas.openxmlformats.org/officeDocument/2006/relationships/numbering" Target="numbering.xml"/><Relationship Id="rId6" Type="http://schemas.openxmlformats.org/officeDocument/2006/relationships/hyperlink" Target="http://click.mail2.ncaa.com/?qs=cdc29d00568b5c11f3ff821e651fdb7711a86cf385ea284089ad069c3a31bd0741aba570fd3d1c90" TargetMode="External"/><Relationship Id="rId11" Type="http://schemas.openxmlformats.org/officeDocument/2006/relationships/hyperlink" Target="http://click.mail2.ncaa.com/?qs=47651e3b18c60ec46d411e9b9f5de6c752982928d5fa33d40e9ecba783d75f5667b5bf973680bbfe" TargetMode="External"/><Relationship Id="rId5" Type="http://schemas.openxmlformats.org/officeDocument/2006/relationships/webSettings" Target="webSettings.xml"/><Relationship Id="rId15" Type="http://schemas.openxmlformats.org/officeDocument/2006/relationships/hyperlink" Target="http://click.mail2.ncaa.com/?qs=47651e3b18c60ec45459f6ba72f3742177cd531653856d4ec2b6d0d9003dd55430d10265747cf0e2" TargetMode="External"/><Relationship Id="rId23" Type="http://schemas.openxmlformats.org/officeDocument/2006/relationships/theme" Target="theme/theme1.xml"/><Relationship Id="rId10" Type="http://schemas.openxmlformats.org/officeDocument/2006/relationships/hyperlink" Target="http://click.mail2.ncaa.com/?qs=47651e3b18c60ec49880a878c953eceeada22f708a0375cbcd03a4ad3b2afad02f5a864793e3124f" TargetMode="External"/><Relationship Id="rId19" Type="http://schemas.openxmlformats.org/officeDocument/2006/relationships/hyperlink" Target="http://click.mail2.ncaa.com/?qs=411ff785c2ee653ea31294ba08099ddddb9d3272a1fdfa99a4d9c28072f3879f05ae9e8fd6faa138" TargetMode="External"/><Relationship Id="rId4" Type="http://schemas.openxmlformats.org/officeDocument/2006/relationships/settings" Target="settings.xml"/><Relationship Id="rId9" Type="http://schemas.openxmlformats.org/officeDocument/2006/relationships/hyperlink" Target="http://click.mail2.ncaa.com/?qs=47651e3b18c60ec4b57eb555ccc83a27e6c909bbca19120be4629ff90d8e7ee64a8325a57b6b7597" TargetMode="External"/><Relationship Id="rId14" Type="http://schemas.openxmlformats.org/officeDocument/2006/relationships/hyperlink" Target="http://click.mail2.ncaa.com/?qs=47651e3b18c60ec4d7f5f938ff4ed76f017cb04bdffd5258865b5878dd6b4ab0e779ecc9d70eb8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Clark</dc:creator>
  <cp:lastModifiedBy>Jefferson Clark</cp:lastModifiedBy>
  <cp:revision>3</cp:revision>
  <dcterms:created xsi:type="dcterms:W3CDTF">2017-01-26T21:14:00Z</dcterms:created>
  <dcterms:modified xsi:type="dcterms:W3CDTF">2017-01-26T21:25:00Z</dcterms:modified>
</cp:coreProperties>
</file>